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3940"/>
        <w:gridCol w:w="3600"/>
        <w:gridCol w:w="3860"/>
        <w:gridCol w:w="100"/>
        <w:gridCol w:w="100"/>
        <w:gridCol w:w="40"/>
      </w:tblGrid>
      <w:tr w:rsidR="00AA31E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94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86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0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94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94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1E1" w:rsidRDefault="00287201">
            <w:r>
              <w:rPr>
                <w:noProof/>
              </w:rPr>
              <w:drawing>
                <wp:anchor distT="0" distB="0" distL="0" distR="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286000" cy="635000"/>
                  <wp:effectExtent l="0" t="0" r="0" b="0"/>
                  <wp:wrapNone/>
                  <wp:docPr id="940781939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0781939" name="Picture"/>
                          <pic:cNvPicPr/>
                        </pic:nvPicPr>
                        <pic:blipFill>
                          <a:blip r:embed="rId4"/>
                          <a:srcRect/>
                          <a:stretch>
                            <a:fillRect r="8888"/>
                          </a:stretch>
                        </pic:blipFill>
                        <pic:spPr>
                          <a:xfrm>
                            <a:off x="0" y="0"/>
                            <a:ext cx="2286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6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0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94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A31E1" w:rsidRDefault="00AA31E1">
            <w:pPr>
              <w:pStyle w:val="EMPTYCELLSTYLE"/>
            </w:pPr>
          </w:p>
        </w:tc>
        <w:tc>
          <w:tcPr>
            <w:tcW w:w="386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0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8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94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86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0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2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1400" w:type="dxa"/>
            <w:gridSpan w:val="3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1E1" w:rsidRDefault="00AA31E1">
            <w:pPr>
              <w:pStyle w:val="EMPTYCELLSTYLE"/>
            </w:pPr>
          </w:p>
        </w:tc>
        <w:tc>
          <w:tcPr>
            <w:tcW w:w="10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8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94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86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0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6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pPr>
              <w:jc w:val="center"/>
            </w:pPr>
            <w:proofErr w:type="gramStart"/>
            <w:r>
              <w:rPr>
                <w:b/>
                <w:color w:val="000000"/>
                <w:sz w:val="24"/>
                <w:u w:val="single"/>
              </w:rPr>
              <w:t>РУКОВОДСТВО ПО ЭКСПЕРТНОЙ ОЦЕНКЕ</w:t>
            </w:r>
            <w:proofErr w:type="gramEnd"/>
          </w:p>
        </w:tc>
        <w:tc>
          <w:tcPr>
            <w:tcW w:w="10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AA31E1" w:rsidRDefault="00AA31E1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AA31E1" w:rsidRDefault="00AA31E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pPr>
              <w:jc w:val="both"/>
            </w:pPr>
            <w:r>
              <w:rPr>
                <w:b/>
                <w:color w:val="000000"/>
                <w:sz w:val="24"/>
              </w:rPr>
              <w:t>Оценка и сопоставление заявок (оценочная стадия) лот № 465.24.00110 Приобретение лицензий для программно-аппаратного комплекса сбора, анализа и корреляции событий информационной безопасности</w:t>
            </w:r>
          </w:p>
        </w:tc>
        <w:tc>
          <w:tcPr>
            <w:tcW w:w="20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pPr>
              <w:jc w:val="both"/>
            </w:pPr>
            <w:r>
              <w:rPr>
                <w:color w:val="000000"/>
                <w:sz w:val="24"/>
              </w:rPr>
              <w:t xml:space="preserve">1. Для определения лучших условий исполнения Договора закупочная/конкурсная комиссия оценивает и сопоставляет заявки по степени выгодности для Заказчика, исходя из следующих критериев: </w:t>
            </w:r>
          </w:p>
        </w:tc>
        <w:tc>
          <w:tcPr>
            <w:tcW w:w="20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1452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1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п/п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3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критерия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2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Направление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экспертной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оценки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Краткое наименование критерия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выставленного по критерию балла / полученного значения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Значимость критерия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значимости критерия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AA31E1">
                        <w:pPr>
                          <w:ind w:firstLine="100"/>
                        </w:pP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10%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1.1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Экономическая безопасность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Качество поставляемой продукции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AA31E1">
                        <w:pPr>
                          <w:ind w:firstLine="100"/>
                        </w:pP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10%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2.1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Временные параметры поставки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Техническая экспертиза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20%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2.2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Гарантийные обязательства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Техническая экспертиза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2.2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2.2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40%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2.2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2.3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Соответствие объема и качества предлагаемого товара требованиям ТЗ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Техническая экспертиза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2.3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2.3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40%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2.3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Коммерческое предложение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AA31E1">
                        <w:pPr>
                          <w:ind w:firstLine="100"/>
                        </w:pP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3.1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Цена договора, предложенная участником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Коммерческая экспертиза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Надежность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AA31E1">
                        <w:pPr>
                          <w:ind w:firstLine="100"/>
                        </w:pP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30%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4.1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Добровольные системы подтверждения квалификации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13%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36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4.1.1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36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Аккредитация в Группе «Интер РАО» в качестве поставщика, закупаемых в рамках данной процедуры товаров, работ, услуг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4.1.1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4.1.1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4.1.1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9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4.1.2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9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сертифицированных систем менеджмента и/или иных добровольных сертифицированных подтверждений компетенции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4.1.2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4.1.2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4.1.2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Опыт выполнения поставок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30%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4.2.1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Опыт выполнения поставок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4.2.1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4.3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Ресурсные возможности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13%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4.3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</w:tbl>
          <w:p w:rsidR="00AA31E1" w:rsidRDefault="00AA31E1">
            <w:pPr>
              <w:pStyle w:val="EMPTYCELLSTYLE"/>
            </w:pPr>
          </w:p>
        </w:tc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AA31E1" w:rsidRDefault="00AA31E1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AA31E1" w:rsidRDefault="00AA31E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608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1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4.3.1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отношений с производителями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4.3.1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4.3.1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4.3.1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4.4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Финансово-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экономическая  экспертиза</w:t>
                        </w:r>
                        <w:proofErr w:type="gramEnd"/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33%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4.4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4.4.1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Финансово-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экономическая  экспертиза</w:t>
                        </w:r>
                        <w:proofErr w:type="gramEnd"/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4.4.1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4.4.1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4.4.1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4.5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Юридические риски с учётом предложенных условий договора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Юридическая экспертиза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4.5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4.5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11%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4.5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4.5.1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Оценка риска заключения договора с участником, в связи с предоставлением в составе заявки документов, не соответствующих требованиям закупочной документации либо их отсутствием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Юридическая экспертиза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4.5.1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4.5.1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4.5.1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4.5.2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Приемлемость условий договора, предложенных участником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Юридическая экспертиза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4.5.2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4.5.2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4.5.2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</w:tbl>
          <w:p w:rsidR="00AA31E1" w:rsidRDefault="00AA31E1">
            <w:pPr>
              <w:pStyle w:val="EMPTYCELLSTYLE"/>
            </w:pPr>
          </w:p>
        </w:tc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1400" w:type="dxa"/>
            <w:gridSpan w:val="3"/>
          </w:tcPr>
          <w:p w:rsidR="00AA31E1" w:rsidRDefault="00AA31E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val="22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1E1" w:rsidRDefault="00287201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2. В случае проведения закупки участниками которой могут быть только СМСП, и выбором способа  закупочной процедуры "конкурс" или "запрос предложений"  рассмотрение и оценка проводиться  в три этапа: </w:t>
            </w:r>
            <w:r>
              <w:rPr>
                <w:color w:val="000000"/>
                <w:sz w:val="24"/>
              </w:rPr>
              <w:br/>
              <w:t xml:space="preserve"> - на первом этапе проводиться экспертиза только по тех</w:t>
            </w:r>
            <w:r>
              <w:rPr>
                <w:color w:val="000000"/>
                <w:sz w:val="24"/>
              </w:rPr>
              <w:t xml:space="preserve">ническому направлению; </w:t>
            </w:r>
            <w:r>
              <w:rPr>
                <w:color w:val="000000"/>
                <w:sz w:val="24"/>
              </w:rPr>
              <w:br/>
              <w:t xml:space="preserve"> - на втором этапе проводятся экспертизы по направлениям: экономическая безопасность, квалификационная, финансово-экономическая, юридическая; </w:t>
            </w:r>
            <w:r>
              <w:rPr>
                <w:color w:val="000000"/>
                <w:sz w:val="24"/>
              </w:rPr>
              <w:br/>
              <w:t>- на третьем этапе проводится коммерческая экспертиза.</w:t>
            </w:r>
          </w:p>
        </w:tc>
        <w:tc>
          <w:tcPr>
            <w:tcW w:w="20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pPr>
              <w:jc w:val="both"/>
            </w:pPr>
            <w:r>
              <w:rPr>
                <w:color w:val="000000"/>
                <w:sz w:val="24"/>
              </w:rPr>
              <w:t>3. Закупочная/конкурсная комис</w:t>
            </w:r>
            <w:r>
              <w:rPr>
                <w:color w:val="000000"/>
                <w:sz w:val="24"/>
              </w:rPr>
              <w:t>сия (Экспертная группа по поручению закупочной/конкурсной комиссии) оценивает и сопоставляет заявки в соответствии с критериями, указанными в п. 1.</w:t>
            </w:r>
          </w:p>
        </w:tc>
        <w:tc>
          <w:tcPr>
            <w:tcW w:w="20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val="6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A31E1" w:rsidRDefault="00287201">
                  <w:r>
                    <w:rPr>
                      <w:color w:val="000000"/>
                      <w:sz w:val="24"/>
                    </w:rPr>
                    <w:t>4. Присвоение баллов осуществляется экспертным путем в соответствии с Приложением 1 к настоящему Руководству.</w:t>
                  </w:r>
                </w:p>
              </w:tc>
            </w:tr>
          </w:tbl>
          <w:p w:rsidR="00AA31E1" w:rsidRDefault="00AA31E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604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A31E1" w:rsidRDefault="00287201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4.1.  Присвоение баллов заявкам по критерию 1 Деловая репутация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1 Деловая репутация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1.</w:t>
                  </w: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A31E1" w:rsidRDefault="00287201">
                  <w:r>
                    <w:rPr>
                      <w:color w:val="000000"/>
                      <w:sz w:val="24"/>
                    </w:rPr>
                    <w:br/>
                    <w:t xml:space="preserve">4.2.  Присвоение баллов заявкам по критерию 2 </w:t>
                  </w:r>
                  <w:r>
                    <w:rPr>
                      <w:color w:val="000000"/>
                      <w:sz w:val="24"/>
                    </w:rPr>
                    <w:t>Качество поставляемой продукции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2.3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2 Качество пос</w:t>
                  </w:r>
                  <w:r>
                    <w:rPr>
                      <w:color w:val="000000"/>
                      <w:sz w:val="24"/>
                    </w:rPr>
                    <w:t>тавляемой продукции;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2.3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2.3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2.</w:t>
                  </w:r>
                </w:p>
              </w:tc>
            </w:tr>
          </w:tbl>
          <w:p w:rsidR="00AA31E1" w:rsidRDefault="00AA31E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AA31E1" w:rsidRDefault="00AA31E1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AA31E1" w:rsidRDefault="00AA31E1">
            <w:pPr>
              <w:pStyle w:val="EMPTYCELLSTYLE"/>
            </w:pPr>
          </w:p>
        </w:tc>
        <w:tc>
          <w:tcPr>
            <w:tcW w:w="10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302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A31E1" w:rsidRDefault="00287201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4.3.  Присвоение баллов заявкам по критерию 3 Коммерческое предложение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3 Коммерческое предложение;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</w:t>
                  </w:r>
                </w:p>
              </w:tc>
            </w:tr>
          </w:tbl>
          <w:p w:rsidR="00AA31E1" w:rsidRDefault="00AA31E1">
            <w:pPr>
              <w:pStyle w:val="EMPTYCELLSTYLE"/>
            </w:pPr>
          </w:p>
        </w:tc>
        <w:tc>
          <w:tcPr>
            <w:tcW w:w="10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AA31E1" w:rsidRDefault="00AA31E1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AA31E1" w:rsidRDefault="00AA31E1">
            <w:pPr>
              <w:pStyle w:val="EMPTYCELLSTYLE"/>
            </w:pPr>
          </w:p>
        </w:tc>
        <w:tc>
          <w:tcPr>
            <w:tcW w:w="10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378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val="1378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A31E1" w:rsidRDefault="00287201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4.3.1 Присвоение баллов заявкам по критерию 3.1 «Цена договора, предложенная участником» осуществляется в следующем порядке:</w:t>
                  </w:r>
                  <w:r>
                    <w:rPr>
                      <w:color w:val="000000"/>
                      <w:sz w:val="24"/>
                    </w:rPr>
                    <w:br/>
                    <w:t>первоначально проводится выбор шкалы оценок и присвоение плановой сумме базовой оценки: если хотя бы у одного участника Цена догово</w:t>
                  </w:r>
                  <w:r>
                    <w:rPr>
                      <w:color w:val="000000"/>
                      <w:sz w:val="24"/>
                    </w:rPr>
                    <w:t>ра, предложенная участником (далее – ОФЕРТА) меньше начальной (максимальной) цены (далее – ГКПЗ), то шкала оценок от 1 до 5, плановая сумма ГКПЗ - 2 балла (сценарий 1), если все значения не меньше ГКПЗ, то шкала оценок от 1 до 3, плановая сумма ГКПЗ - 3 ба</w:t>
                  </w:r>
                  <w:r>
                    <w:rPr>
                      <w:color w:val="000000"/>
                      <w:sz w:val="24"/>
                    </w:rPr>
                    <w:t>лла, т.е. максимум (сценарий 2):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ЕСЛИ(МИН(ДИАПАЗОН)&lt;ГКПЗ;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1: шкала оценок от 1 до 5. Проводится сопоставление ОФЕРТЫ участника и ГКПЗ: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ЕСЛИ(ОФЕРТА/ГКПЗ)&gt;1;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Если оферта участника равна ГКПЗ, то такой Участник получает 2 балла. Другие участники </w:t>
                  </w:r>
                  <w:r>
                    <w:rPr>
                      <w:color w:val="000000"/>
                      <w:sz w:val="24"/>
                    </w:rPr>
                    <w:t>оцениваются по одному из следующих сценариев 1а или 1б:</w:t>
                  </w:r>
                  <w:r>
                    <w:rPr>
                      <w:color w:val="000000"/>
                      <w:sz w:val="24"/>
                    </w:rPr>
                    <w:br/>
                    <w:t>Сценарий 1а: ОФЕРТА участника больше ГКПЗ. Выполняется расчёт оценок в диапазоне от 1 до 2: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((МАКС(ДИАПАЗОН)-ОФЕРТА)/(МАКС(ДИАПАЗОН)-ГКПЗ</w:t>
                  </w:r>
                  <w:proofErr w:type="gramStart"/>
                  <w:r>
                    <w:rPr>
                      <w:color w:val="000000"/>
                      <w:sz w:val="24"/>
                    </w:rPr>
                    <w:t>))+</w:t>
                  </w:r>
                  <w:proofErr w:type="gramEnd"/>
                  <w:r>
                    <w:rPr>
                      <w:color w:val="000000"/>
                      <w:sz w:val="24"/>
                    </w:rPr>
                    <w:t>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1б: О</w:t>
                  </w:r>
                  <w:r>
                    <w:rPr>
                      <w:color w:val="000000"/>
                      <w:sz w:val="24"/>
                    </w:rPr>
                    <w:t>ФЕРТА участника меньше ГКПЗ. Проверяется, есть ли предложения участника меньше ГКПЗ на 30%: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ЕСЛИ((МИН(ДИАПАЗОН)/ГКПЗ)&lt;0,7;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меньше ГКПЗ на 30%, то максимальному баллу 5 соответствует минимальное предложение: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ЕСЛИ(ОФЕРТА=МИН(Д</w:t>
                  </w:r>
                  <w:r>
                    <w:rPr>
                      <w:color w:val="000000"/>
                      <w:sz w:val="24"/>
                    </w:rPr>
                    <w:t>ИАПАЗОН) то 5;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((ГКПЗ-ОФЕРТА)*3/(ГКПЗ-МИН(ДИАПАЗОН))+2));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не меньше ГКПЗ на 30%, то максимальному баллу 5 соответствует сумма ГКПЗ минус 30%. Выполняется расчёт оценки в диапазоне от 2 до 5: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((ГКПЗ-ОФЕРТА)/(ГКПЗ)*</w:t>
                  </w:r>
                  <w:proofErr w:type="gramStart"/>
                  <w:r>
                    <w:rPr>
                      <w:color w:val="000000"/>
                      <w:sz w:val="24"/>
                    </w:rPr>
                    <w:t>10)+</w:t>
                  </w:r>
                  <w:proofErr w:type="gramEnd"/>
                  <w:r>
                    <w:rPr>
                      <w:color w:val="000000"/>
                      <w:sz w:val="24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>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2: шкала оценок от 1 до 3. 3 балла получает Участник с ценой ОФЕРТЫ равной плановой сумме ГКПЗ. Расчёт оценок остальных участников выполняется в диапазоне от 1 до 3: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((МАКС(ДИАПАЗОН)-ОФЕРТА)*2/(МАКС(ДИ</w:t>
                  </w:r>
                  <w:r>
                    <w:rPr>
                      <w:color w:val="000000"/>
                      <w:sz w:val="24"/>
                    </w:rPr>
                    <w:t>АПАЗОН)-ГКПЗ))+1);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В случае, если закупочная процедура проводится в соответствии с Федеральным законом от 18.07.2011 223-ФЗ, то преференции участникам предоставляются в соответствии с Постановлением Правительства Российской Федерации от 16.09.2016 № 925</w:t>
                  </w:r>
                </w:p>
              </w:tc>
            </w:tr>
          </w:tbl>
          <w:p w:rsidR="00AA31E1" w:rsidRDefault="00AA31E1">
            <w:pPr>
              <w:pStyle w:val="EMPTYCELLSTYLE"/>
            </w:pPr>
          </w:p>
        </w:tc>
        <w:tc>
          <w:tcPr>
            <w:tcW w:w="10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AA31E1" w:rsidRDefault="00AA31E1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AA31E1" w:rsidRDefault="00AA31E1">
            <w:pPr>
              <w:pStyle w:val="EMPTYCELLSTYLE"/>
            </w:pPr>
          </w:p>
        </w:tc>
        <w:tc>
          <w:tcPr>
            <w:tcW w:w="10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94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A31E1" w:rsidRDefault="00287201">
                  <w:r>
                    <w:rPr>
                      <w:color w:val="000000"/>
                      <w:sz w:val="24"/>
                    </w:rPr>
                    <w:br/>
                    <w:t>4.4.  Присвоение баллов заявкам по критерию 4 Надежность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4.5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4.5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4 Надежность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4.5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4.5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</w:t>
                  </w: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val="33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A31E1" w:rsidRDefault="00287201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4.4.1.  Присвоение баллов заявкам по критерию 4.1 Добровольные системы подтверждения квалификации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– сумма балл</w:t>
                  </w:r>
                  <w:r>
                    <w:rPr>
                      <w:color w:val="000000"/>
                      <w:sz w:val="24"/>
                    </w:rPr>
                    <w:t>ов (с учетом значимости) по подкритериям критерия 4.1 Добровольные системы подтверждения квалификации;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4.1.</w:t>
                  </w: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A31E1" w:rsidRDefault="00287201">
                  <w:r>
                    <w:rPr>
                      <w:color w:val="000000"/>
                      <w:sz w:val="24"/>
                    </w:rPr>
                    <w:br/>
                    <w:t>4.4.2.  Присв</w:t>
                  </w:r>
                  <w:r>
                    <w:rPr>
                      <w:color w:val="000000"/>
                      <w:sz w:val="24"/>
                    </w:rPr>
                    <w:t>оение баллов заявкам по критерию 4.2 Опыт выполнения поставок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4.2 </w:t>
                  </w:r>
                  <w:r>
                    <w:rPr>
                      <w:color w:val="000000"/>
                      <w:sz w:val="24"/>
                    </w:rPr>
                    <w:t>Опыт выполнения поставок;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4.2.</w:t>
                  </w: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A31E1" w:rsidRDefault="00287201">
                  <w:r>
                    <w:rPr>
                      <w:color w:val="000000"/>
                      <w:sz w:val="24"/>
                    </w:rPr>
                    <w:br/>
                    <w:t xml:space="preserve">4.4.3.  Присвоение баллов заявкам по критерию 4.3 Ресурсные возможности осуществляется на основании суммы </w:t>
                  </w:r>
                  <w:r>
                    <w:rPr>
                      <w:color w:val="000000"/>
                      <w:sz w:val="24"/>
                    </w:rPr>
                    <w:t>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4.3 Ресурсные возможности;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4.3.</w:t>
                  </w: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val="358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A31E1" w:rsidRDefault="00287201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4.4.4.  Присвоение баллов заявкам по критерию 4.4 Экономические риски с учётом платёжеспособности и финансовой устойчивости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– су</w:t>
                  </w:r>
                  <w:r>
                    <w:rPr>
                      <w:color w:val="000000"/>
                      <w:sz w:val="24"/>
                    </w:rPr>
                    <w:t>мма баллов (с учетом значимости) по подкритериям критерия 4.4 Экономические риски с учётом платёжеспособности и финансовой устойчивости;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4.4;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</w:t>
                  </w:r>
                  <w:r>
                    <w:rPr>
                      <w:color w:val="000000"/>
                      <w:sz w:val="24"/>
                    </w:rPr>
                    <w:t>4.</w:t>
                  </w:r>
                </w:p>
              </w:tc>
            </w:tr>
          </w:tbl>
          <w:p w:rsidR="00AA31E1" w:rsidRDefault="00AA31E1">
            <w:pPr>
              <w:pStyle w:val="EMPTYCELLSTYLE"/>
            </w:pPr>
          </w:p>
        </w:tc>
        <w:tc>
          <w:tcPr>
            <w:tcW w:w="10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AA31E1" w:rsidRDefault="00AA31E1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AA31E1" w:rsidRDefault="00AA31E1">
            <w:pPr>
              <w:pStyle w:val="EMPTYCELLSTYLE"/>
            </w:pPr>
          </w:p>
        </w:tc>
        <w:tc>
          <w:tcPr>
            <w:tcW w:w="10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33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val="33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A31E1" w:rsidRDefault="00287201">
                  <w:r>
                    <w:rPr>
                      <w:color w:val="000000"/>
                      <w:sz w:val="24"/>
                    </w:rPr>
                    <w:br/>
                    <w:t>4.4.5.  Присвоение баллов заявкам по критерию 4.5 Юридические риски с учётом предложенных условий договора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4.5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4.5.1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4.5.1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4.5.2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4.5.2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4.5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4.5 Юридические риски с учётом предложенных условий договора;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4.5.1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4.5.2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4.5;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4.5.1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4.5.2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</w:t>
                  </w:r>
                  <w:r>
                    <w:rPr>
                      <w:color w:val="000000"/>
                      <w:sz w:val="24"/>
                    </w:rPr>
                    <w:t>я критерия 4.5.</w:t>
                  </w:r>
                </w:p>
              </w:tc>
            </w:tr>
          </w:tbl>
          <w:p w:rsidR="00AA31E1" w:rsidRDefault="00AA31E1">
            <w:pPr>
              <w:pStyle w:val="EMPTYCELLSTYLE"/>
            </w:pPr>
          </w:p>
        </w:tc>
        <w:tc>
          <w:tcPr>
            <w:tcW w:w="10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514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val="514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A31E1" w:rsidRDefault="00287201">
                  <w:r>
                    <w:rPr>
                      <w:color w:val="000000"/>
                      <w:sz w:val="24"/>
                    </w:rPr>
                    <w:br/>
                    <w:t>4.5.  Итоговое значение заявки (сумма баллов) рассчитывается суммированием баллов, набранных заявкой по каждому из критериев с учетом их значимости, по следующей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И</w:t>
                  </w:r>
                  <w:r>
                    <w:rPr>
                      <w:i/>
                      <w:color w:val="000000"/>
                    </w:rPr>
                    <w:t>СБ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И</w:t>
                  </w:r>
                  <w:r>
                    <w:rPr>
                      <w:i/>
                      <w:color w:val="000000"/>
                    </w:rPr>
                    <w:t>СБ</w:t>
                  </w:r>
                  <w:r>
                    <w:rPr>
                      <w:color w:val="000000"/>
                      <w:sz w:val="24"/>
                    </w:rPr>
                    <w:t>– итоговая сумма баллов Конкурсной заявки;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- сумма баллов по критерию Качество поставляемой продукции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Качество поставляемой </w:t>
                  </w:r>
                  <w:r>
                    <w:rPr>
                      <w:color w:val="000000"/>
                      <w:sz w:val="24"/>
                    </w:rPr>
                    <w:t>продукции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- сумма баллов по критерию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</w:p>
              </w:tc>
            </w:tr>
          </w:tbl>
          <w:p w:rsidR="00AA31E1" w:rsidRDefault="00AA31E1">
            <w:pPr>
              <w:pStyle w:val="EMPTYCELLSTYLE"/>
            </w:pPr>
          </w:p>
        </w:tc>
        <w:tc>
          <w:tcPr>
            <w:tcW w:w="10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468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1E1" w:rsidRDefault="00287201">
            <w:r>
              <w:rPr>
                <w:color w:val="000000"/>
                <w:sz w:val="24"/>
              </w:rPr>
              <w:br/>
              <w:t xml:space="preserve"> 5.  На основании результатов оценки заявок </w:t>
            </w:r>
            <w:r>
              <w:rPr>
                <w:color w:val="000000"/>
                <w:sz w:val="24"/>
              </w:rPr>
              <w:t>закупочной/конкурсной комиссией каждой заявке относительно других по мере уменьшения итогового значения присваивается порядковый номер. Первый номер присваивается заявке, набравшей по результатам оценки максимальное количество баллов. Такая заявка считаетс</w:t>
            </w:r>
            <w:r>
              <w:rPr>
                <w:color w:val="000000"/>
                <w:sz w:val="24"/>
              </w:rPr>
              <w:t>я содержащей лучшие условия исполнения договора. В случае если в нескольких заявках содержатся одинаковые условия исполнения договора и такие заявки получили одинаковые итоговые значения, меньший порядковый номер присваивается заявке, поступившей (зарегист</w:t>
            </w:r>
            <w:r>
              <w:rPr>
                <w:color w:val="000000"/>
                <w:sz w:val="24"/>
              </w:rPr>
              <w:t xml:space="preserve">рированной на электронной площадке) раньше. </w:t>
            </w:r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br/>
              <w:t xml:space="preserve"> 6.  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Закупочная комиссия (экспертная группа) повторно </w:t>
            </w:r>
            <w:r>
              <w:rPr>
                <w:color w:val="000000"/>
                <w:sz w:val="24"/>
              </w:rPr>
              <w:t>оценивает критерии, информация по которым изменилась. При этом, после проведения переговоров, повторно может проводиться экспертиза по любому критерию/подкритерию. При проведении переторжки повторно проводится только экспертиза по коммерческому направлению</w:t>
            </w:r>
            <w:r>
              <w:rPr>
                <w:color w:val="000000"/>
                <w:sz w:val="24"/>
              </w:rPr>
              <w:t xml:space="preserve">. </w:t>
            </w:r>
            <w:r>
              <w:rPr>
                <w:color w:val="000000"/>
                <w:sz w:val="24"/>
              </w:rPr>
              <w:br/>
              <w:t xml:space="preserve"> По закупкам, участниками которых могут быть только СМСП, коммерческая экспертиза проводиться один раз (оцениваются либо первичные коммерческие предложения, либо поданные на этапе подачи дополнительных ценовых предложений участников дополнительные ценов</w:t>
            </w:r>
            <w:r>
              <w:rPr>
                <w:color w:val="000000"/>
                <w:sz w:val="24"/>
              </w:rPr>
              <w:t>ые предложения).</w:t>
            </w:r>
          </w:p>
        </w:tc>
        <w:tc>
          <w:tcPr>
            <w:tcW w:w="100" w:type="dxa"/>
          </w:tcPr>
          <w:p w:rsidR="00AA31E1" w:rsidRDefault="00AA31E1">
            <w:pPr>
              <w:pStyle w:val="EMPTYCELLSTYLE"/>
            </w:pPr>
          </w:p>
        </w:tc>
      </w:tr>
    </w:tbl>
    <w:p w:rsidR="00AA31E1" w:rsidRDefault="00AA31E1">
      <w:pPr>
        <w:sectPr w:rsidR="00AA31E1">
          <w:pgSz w:w="11900" w:h="16840"/>
          <w:pgMar w:top="200" w:right="200" w:bottom="0" w:left="200" w:header="0" w:footer="0" w:gutter="0"/>
          <w:cols w:space="720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720"/>
        <w:gridCol w:w="960"/>
        <w:gridCol w:w="40"/>
        <w:gridCol w:w="1300"/>
        <w:gridCol w:w="280"/>
        <w:gridCol w:w="40"/>
        <w:gridCol w:w="1600"/>
        <w:gridCol w:w="1340"/>
        <w:gridCol w:w="60"/>
        <w:gridCol w:w="40"/>
        <w:gridCol w:w="320"/>
      </w:tblGrid>
      <w:tr w:rsidR="00AA31E1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AA31E1" w:rsidRDefault="00AA31E1">
            <w:pPr>
              <w:pStyle w:val="EMPTYCELLSTYLE"/>
            </w:pPr>
          </w:p>
        </w:tc>
        <w:tc>
          <w:tcPr>
            <w:tcW w:w="200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AA31E1" w:rsidRDefault="00AA31E1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AA31E1" w:rsidRDefault="00AA31E1">
            <w:pPr>
              <w:pStyle w:val="EMPTYCELLSTYLE"/>
            </w:pPr>
          </w:p>
        </w:tc>
        <w:tc>
          <w:tcPr>
            <w:tcW w:w="200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AA31E1" w:rsidRDefault="00AA31E1">
            <w:pPr>
              <w:pStyle w:val="EMPTYCELLSTYLE"/>
            </w:pPr>
          </w:p>
        </w:tc>
        <w:tc>
          <w:tcPr>
            <w:tcW w:w="33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pPr>
              <w:jc w:val="center"/>
            </w:pPr>
            <w:r>
              <w:rPr>
                <w:color w:val="000000"/>
              </w:rPr>
              <w:t>Приложение 1 к руководству</w:t>
            </w:r>
            <w:r>
              <w:rPr>
                <w:color w:val="000000"/>
              </w:rPr>
              <w:br/>
            </w: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pPr>
              <w:jc w:val="center"/>
            </w:pPr>
            <w:r>
              <w:rPr>
                <w:b/>
                <w:color w:val="000000"/>
                <w:sz w:val="24"/>
              </w:rPr>
              <w:t>ШКАЛА ПРИСВОЕНИЯ БАЛЛОВ</w:t>
            </w: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AA31E1" w:rsidRDefault="00AA31E1">
            <w:pPr>
              <w:pStyle w:val="EMPTYCELLSTYLE"/>
            </w:pPr>
          </w:p>
        </w:tc>
        <w:tc>
          <w:tcPr>
            <w:tcW w:w="200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AA31E1" w:rsidRDefault="00AA31E1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AA31E1"/>
        </w:tc>
        <w:tc>
          <w:tcPr>
            <w:tcW w:w="2280" w:type="dxa"/>
            <w:gridSpan w:val="3"/>
          </w:tcPr>
          <w:p w:rsidR="00AA31E1" w:rsidRDefault="00AA31E1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AA31E1"/>
        </w:tc>
        <w:tc>
          <w:tcPr>
            <w:tcW w:w="2280" w:type="dxa"/>
            <w:gridSpan w:val="3"/>
          </w:tcPr>
          <w:p w:rsidR="00AA31E1" w:rsidRDefault="00AA31E1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AA31E1"/>
        </w:tc>
        <w:tc>
          <w:tcPr>
            <w:tcW w:w="2280" w:type="dxa"/>
            <w:gridSpan w:val="3"/>
          </w:tcPr>
          <w:p w:rsidR="00AA31E1" w:rsidRDefault="00AA31E1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 xml:space="preserve"> Лот №: 465.24.00110</w:t>
            </w:r>
          </w:p>
        </w:tc>
        <w:tc>
          <w:tcPr>
            <w:tcW w:w="2280" w:type="dxa"/>
            <w:gridSpan w:val="3"/>
          </w:tcPr>
          <w:p w:rsidR="00AA31E1" w:rsidRDefault="00AA31E1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AA31E1"/>
        </w:tc>
        <w:tc>
          <w:tcPr>
            <w:tcW w:w="2280" w:type="dxa"/>
            <w:gridSpan w:val="3"/>
          </w:tcPr>
          <w:p w:rsidR="00AA31E1" w:rsidRDefault="00AA31E1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 xml:space="preserve"> Финансово-</w:t>
            </w:r>
            <w:proofErr w:type="gramStart"/>
            <w:r>
              <w:rPr>
                <w:b/>
                <w:color w:val="000000"/>
                <w:sz w:val="24"/>
              </w:rPr>
              <w:t>экономическая  экспертиза</w:t>
            </w:r>
            <w:proofErr w:type="gramEnd"/>
          </w:p>
        </w:tc>
        <w:tc>
          <w:tcPr>
            <w:tcW w:w="2280" w:type="dxa"/>
            <w:gridSpan w:val="3"/>
          </w:tcPr>
          <w:p w:rsidR="00AA31E1" w:rsidRDefault="00AA31E1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AA31E1" w:rsidRDefault="00AA31E1">
            <w:pPr>
              <w:pStyle w:val="EMPTYCELLSTYLE"/>
            </w:pPr>
          </w:p>
        </w:tc>
        <w:tc>
          <w:tcPr>
            <w:tcW w:w="200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AA31E1" w:rsidRDefault="00AA31E1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1E1" w:rsidRDefault="00287201">
            <w:r>
              <w:rPr>
                <w:b/>
                <w:color w:val="000000"/>
                <w:sz w:val="24"/>
              </w:rPr>
              <w:t>Таблица № 1. Отборочная стадия (Отборочная стадия проводится в соответствии с Методикой проведения экспертизы финансово-экономической устойчивости участников закупочных процедур)</w:t>
            </w: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AA31E1" w:rsidRDefault="00AA31E1">
            <w:pPr>
              <w:pStyle w:val="EMPTYCELLSTYLE"/>
            </w:pPr>
          </w:p>
        </w:tc>
        <w:tc>
          <w:tcPr>
            <w:tcW w:w="200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AA31E1" w:rsidRDefault="00AA31E1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AA31E1"/>
                <w:p w:rsidR="00AA31E1" w:rsidRDefault="00287201">
                  <w:r>
                    <w:br w:type="page"/>
                  </w:r>
                </w:p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AA31E1"/>
                <w:p w:rsidR="00AA31E1" w:rsidRDefault="00287201">
                  <w:r>
                    <w:br w:type="page"/>
                  </w:r>
                </w:p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AA31E1">
                  <w:bookmarkStart w:id="0" w:name="JR_PAGE_ANCHOR_0_1"/>
                  <w:bookmarkEnd w:id="0"/>
                </w:p>
                <w:p w:rsidR="00AA31E1" w:rsidRDefault="00287201">
                  <w:r>
                    <w:br w:type="page"/>
                  </w:r>
                </w:p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</w:tbl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AA31E1" w:rsidRDefault="00AA31E1">
            <w:pPr>
              <w:pStyle w:val="EMPTYCELLSTYLE"/>
              <w:pageBreakBefore/>
            </w:pPr>
            <w:bookmarkStart w:id="1" w:name="JR_PAGE_ANCHOR_0_2"/>
            <w:bookmarkEnd w:id="1"/>
          </w:p>
        </w:tc>
        <w:tc>
          <w:tcPr>
            <w:tcW w:w="9800" w:type="dxa"/>
            <w:gridSpan w:val="6"/>
          </w:tcPr>
          <w:p w:rsidR="00AA31E1" w:rsidRDefault="00AA31E1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AA31E1" w:rsidRDefault="00AA31E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AA31E1" w:rsidRDefault="00AA31E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324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6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287201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соответствует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От 1 до 5 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баллов  -</w:t>
                        </w:r>
                        <w:proofErr w:type="gramEnd"/>
                        <w:r>
                          <w:rPr>
                            <w:color w:val="000000"/>
                            <w:sz w:val="24"/>
                          </w:rPr>
                          <w:t xml:space="preserve"> Баллы выставляются в соотве</w:t>
                        </w:r>
                        <w:r w:rsidR="00FC4443">
                          <w:rPr>
                            <w:color w:val="000000"/>
                            <w:sz w:val="24"/>
                          </w:rPr>
                          <w:t>т</w:t>
                        </w:r>
                        <w:r>
                          <w:rPr>
                            <w:color w:val="000000"/>
                            <w:sz w:val="24"/>
                          </w:rPr>
                          <w:t>ствии с Методикой проведения экспертизы финансово-экономической устойчивости участников закупочных процедур</w:t>
                        </w:r>
                      </w:p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9200" w:type="dxa"/>
                      </w:tcPr>
                      <w:p w:rsidR="00AA31E1" w:rsidRDefault="00AA31E1">
                        <w:pPr>
                          <w:pStyle w:val="EMPTYCELLSTYLE"/>
                        </w:pPr>
                      </w:p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AA31E1" w:rsidRDefault="00AA31E1">
                        <w:pPr>
                          <w:pStyle w:val="EMPTYCELLSTYLE"/>
                        </w:pPr>
                      </w:p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AA31E1" w:rsidRDefault="00AA31E1">
                        <w:pPr>
                          <w:pStyle w:val="EMPTYCELLSTYLE"/>
                        </w:pPr>
                      </w:p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AA31E1" w:rsidRDefault="00AA31E1">
                        <w:pPr>
                          <w:pStyle w:val="EMPTYCELLSTYLE"/>
                        </w:pPr>
                      </w:p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</w:tbl>
          <w:p w:rsidR="00AA31E1" w:rsidRDefault="00AA31E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AA31E1" w:rsidRDefault="00AA31E1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AA31E1" w:rsidRDefault="00AA31E1">
            <w:pPr>
              <w:pStyle w:val="EMPTYCELLSTYLE"/>
            </w:pPr>
          </w:p>
        </w:tc>
        <w:tc>
          <w:tcPr>
            <w:tcW w:w="200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AA31E1"/>
        </w:tc>
        <w:tc>
          <w:tcPr>
            <w:tcW w:w="5580" w:type="dxa"/>
            <w:gridSpan w:val="8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AA31E1"/>
        </w:tc>
        <w:tc>
          <w:tcPr>
            <w:tcW w:w="5580" w:type="dxa"/>
            <w:gridSpan w:val="8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AA31E1"/>
        </w:tc>
        <w:tc>
          <w:tcPr>
            <w:tcW w:w="5580" w:type="dxa"/>
            <w:gridSpan w:val="8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 xml:space="preserve"> Лот №: 465.24.00110</w:t>
            </w:r>
          </w:p>
        </w:tc>
        <w:tc>
          <w:tcPr>
            <w:tcW w:w="5580" w:type="dxa"/>
            <w:gridSpan w:val="8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AA31E1"/>
        </w:tc>
        <w:tc>
          <w:tcPr>
            <w:tcW w:w="5580" w:type="dxa"/>
            <w:gridSpan w:val="8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 xml:space="preserve"> Коммерческая экспертиза</w:t>
            </w:r>
          </w:p>
        </w:tc>
        <w:tc>
          <w:tcPr>
            <w:tcW w:w="5580" w:type="dxa"/>
            <w:gridSpan w:val="8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AA31E1" w:rsidRDefault="00AA31E1">
            <w:pPr>
              <w:pStyle w:val="EMPTYCELLSTYLE"/>
            </w:pPr>
          </w:p>
        </w:tc>
        <w:tc>
          <w:tcPr>
            <w:tcW w:w="200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1E1" w:rsidRDefault="00287201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AA31E1" w:rsidRDefault="00AA31E1">
            <w:pPr>
              <w:pStyle w:val="EMPTYCELLSTYLE"/>
            </w:pPr>
          </w:p>
        </w:tc>
        <w:tc>
          <w:tcPr>
            <w:tcW w:w="200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287201">
                  <w:r>
                    <w:br w:type="page"/>
                  </w:r>
                </w:p>
                <w:p w:rsidR="00AA31E1" w:rsidRDefault="00AA31E1"/>
                <w:p w:rsidR="00AA31E1" w:rsidRDefault="00287201">
                  <w:r>
                    <w:br w:type="page"/>
                  </w:r>
                </w:p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AA31E1"/>
                <w:p w:rsidR="00AA31E1" w:rsidRDefault="00287201">
                  <w:r>
                    <w:br w:type="page"/>
                  </w:r>
                </w:p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AA31E1">
                  <w:bookmarkStart w:id="2" w:name="JR_PAGE_ANCHOR_0_3"/>
                  <w:bookmarkEnd w:id="2"/>
                </w:p>
                <w:p w:rsidR="00AA31E1" w:rsidRDefault="00287201">
                  <w:r>
                    <w:br w:type="page"/>
                  </w:r>
                </w:p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</w:tbl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AA31E1" w:rsidRDefault="00AA31E1">
            <w:pPr>
              <w:pStyle w:val="EMPTYCELLSTYLE"/>
              <w:pageBreakBefore/>
            </w:pPr>
          </w:p>
        </w:tc>
        <w:tc>
          <w:tcPr>
            <w:tcW w:w="20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180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AA31E1" w:rsidRDefault="00AA31E1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60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34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168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60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34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180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AA31E1" w:rsidRDefault="00AA31E1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60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34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AA31E1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pPr>
              <w:jc w:val="center"/>
            </w:pPr>
            <w:r>
              <w:rPr>
                <w:color w:val="000000"/>
                <w:sz w:val="24"/>
              </w:rPr>
              <w:t>Сумма ГКПЗ</w:t>
            </w: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60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34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AA31E1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AA31E1">
            <w:pPr>
              <w:jc w:val="center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60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34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180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AA31E1" w:rsidRDefault="00AA31E1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60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34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12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18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pPr>
              <w:jc w:val="center"/>
            </w:pPr>
            <w:r>
              <w:rPr>
                <w:color w:val="000000"/>
                <w:sz w:val="24"/>
              </w:rPr>
              <w:t>№ п/п</w:t>
            </w:r>
          </w:p>
        </w:tc>
        <w:tc>
          <w:tcPr>
            <w:tcW w:w="9500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pPr>
              <w:jc w:val="center"/>
            </w:pPr>
            <w:r>
              <w:rPr>
                <w:color w:val="000000"/>
                <w:sz w:val="24"/>
              </w:rPr>
              <w:t>Наименование участника процедуры</w:t>
            </w:r>
          </w:p>
        </w:tc>
        <w:tc>
          <w:tcPr>
            <w:tcW w:w="1600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pPr>
              <w:jc w:val="center"/>
            </w:pPr>
            <w:r>
              <w:rPr>
                <w:color w:val="000000"/>
                <w:sz w:val="24"/>
              </w:rPr>
              <w:t>Цена договора, предложенная участником, руб. без НДС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AA31E1">
            <w:pPr>
              <w:jc w:val="center"/>
            </w:pPr>
          </w:p>
        </w:tc>
        <w:tc>
          <w:tcPr>
            <w:tcW w:w="134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pPr>
              <w:jc w:val="center"/>
            </w:pPr>
            <w:r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AA31E1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AA31E1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AA31E1">
            <w:pPr>
              <w:jc w:val="center"/>
            </w:pPr>
          </w:p>
        </w:tc>
        <w:tc>
          <w:tcPr>
            <w:tcW w:w="134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pPr>
              <w:jc w:val="center"/>
            </w:pPr>
            <w:r>
              <w:rPr>
                <w:b/>
                <w:color w:val="000000"/>
                <w:sz w:val="24"/>
              </w:rPr>
              <w:t>2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AA31E1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AA31E1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AA31E1">
            <w:pPr>
              <w:jc w:val="center"/>
            </w:pPr>
          </w:p>
        </w:tc>
        <w:tc>
          <w:tcPr>
            <w:tcW w:w="134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pPr>
              <w:jc w:val="center"/>
            </w:pPr>
            <w:r>
              <w:rPr>
                <w:b/>
                <w:color w:val="000000"/>
                <w:sz w:val="24"/>
              </w:rPr>
              <w:t>3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AA31E1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AA31E1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AA31E1">
            <w:pPr>
              <w:jc w:val="center"/>
            </w:pPr>
          </w:p>
        </w:tc>
        <w:tc>
          <w:tcPr>
            <w:tcW w:w="134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180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AA31E1" w:rsidRDefault="00AA31E1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60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34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158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400"/>
              <w:gridCol w:w="740"/>
              <w:gridCol w:w="740"/>
              <w:gridCol w:w="740"/>
              <w:gridCol w:w="760"/>
              <w:gridCol w:w="760"/>
              <w:gridCol w:w="740"/>
              <w:gridCol w:w="740"/>
              <w:gridCol w:w="740"/>
              <w:gridCol w:w="740"/>
              <w:gridCol w:w="740"/>
            </w:tblGrid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(максимальная оценка по позиции 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–  5</w:t>
                        </w:r>
                        <w:proofErr w:type="gramEnd"/>
                        <w:r>
                          <w:rPr>
                            <w:color w:val="000000"/>
                            <w:sz w:val="24"/>
                          </w:rPr>
                          <w:t xml:space="preserve"> баллов)</w:t>
                        </w:r>
                      </w:p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tcBorders>
                          <w:top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Критерии оценки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7440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4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5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6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7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8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9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10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8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Цена договора, предложенная участником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287201">
                  <w:r>
                    <w:br w:type="page"/>
                  </w:r>
                </w:p>
                <w:p w:rsidR="00AA31E1" w:rsidRDefault="00AA31E1"/>
                <w:p w:rsidR="00AA31E1" w:rsidRDefault="00287201">
                  <w:r>
                    <w:br w:type="page"/>
                  </w:r>
                </w:p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AA31E1"/>
                <w:p w:rsidR="00AA31E1" w:rsidRDefault="00287201">
                  <w:r>
                    <w:br w:type="page"/>
                  </w:r>
                </w:p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AA31E1"/>
                <w:p w:rsidR="00AA31E1" w:rsidRDefault="00287201">
                  <w:r>
                    <w:br w:type="page"/>
                  </w:r>
                </w:p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AA31E1"/>
                <w:p w:rsidR="00AA31E1" w:rsidRDefault="00287201">
                  <w:r>
                    <w:br w:type="page"/>
                  </w:r>
                </w:p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AA31E1"/>
                <w:p w:rsidR="00AA31E1" w:rsidRDefault="00287201">
                  <w:r>
                    <w:br w:type="page"/>
                  </w:r>
                </w:p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AA31E1"/>
                <w:p w:rsidR="00AA31E1" w:rsidRDefault="00287201">
                  <w:r>
                    <w:br w:type="page"/>
                  </w:r>
                </w:p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AA31E1"/>
                <w:p w:rsidR="00AA31E1" w:rsidRDefault="00287201">
                  <w:r>
                    <w:br w:type="page"/>
                  </w:r>
                </w:p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AA31E1"/>
                <w:p w:rsidR="00AA31E1" w:rsidRDefault="00287201">
                  <w:r>
                    <w:br w:type="page"/>
                  </w:r>
                </w:p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AA31E1"/>
                <w:p w:rsidR="00AA31E1" w:rsidRDefault="00287201">
                  <w:r>
                    <w:br w:type="page"/>
                  </w:r>
                </w:p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AA31E1">
                  <w:bookmarkStart w:id="3" w:name="JR_PAGE_ANCHOR_0_4"/>
                  <w:bookmarkEnd w:id="3"/>
                </w:p>
                <w:p w:rsidR="00AA31E1" w:rsidRDefault="00287201">
                  <w:r>
                    <w:br w:type="page"/>
                  </w:r>
                </w:p>
                <w:p w:rsidR="00AA31E1" w:rsidRDefault="00AA31E1">
                  <w:pPr>
                    <w:pStyle w:val="EMPTYCELLSTYLE"/>
                  </w:pPr>
                </w:p>
              </w:tc>
            </w:tr>
          </w:tbl>
          <w:p w:rsidR="00AA31E1" w:rsidRDefault="00AA31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AA31E1" w:rsidRDefault="00AA31E1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AA31E1" w:rsidRDefault="00AA31E1">
            <w:pPr>
              <w:pStyle w:val="EMPTYCELLSTYLE"/>
            </w:pPr>
          </w:p>
        </w:tc>
        <w:tc>
          <w:tcPr>
            <w:tcW w:w="200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AA31E1"/>
        </w:tc>
        <w:tc>
          <w:tcPr>
            <w:tcW w:w="5580" w:type="dxa"/>
            <w:gridSpan w:val="8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AA31E1"/>
        </w:tc>
        <w:tc>
          <w:tcPr>
            <w:tcW w:w="5580" w:type="dxa"/>
            <w:gridSpan w:val="8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AA31E1"/>
        </w:tc>
        <w:tc>
          <w:tcPr>
            <w:tcW w:w="5580" w:type="dxa"/>
            <w:gridSpan w:val="8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 xml:space="preserve"> Лот №: 465.24.00110</w:t>
            </w:r>
          </w:p>
        </w:tc>
        <w:tc>
          <w:tcPr>
            <w:tcW w:w="5580" w:type="dxa"/>
            <w:gridSpan w:val="8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AA31E1"/>
        </w:tc>
        <w:tc>
          <w:tcPr>
            <w:tcW w:w="5580" w:type="dxa"/>
            <w:gridSpan w:val="8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 xml:space="preserve"> Экономическая безопасность</w:t>
            </w:r>
          </w:p>
        </w:tc>
        <w:tc>
          <w:tcPr>
            <w:tcW w:w="5580" w:type="dxa"/>
            <w:gridSpan w:val="8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AA31E1" w:rsidRDefault="00AA31E1">
            <w:pPr>
              <w:pStyle w:val="EMPTYCELLSTYLE"/>
            </w:pPr>
          </w:p>
        </w:tc>
        <w:tc>
          <w:tcPr>
            <w:tcW w:w="200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1E1" w:rsidRDefault="00287201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AA31E1" w:rsidRDefault="00AA31E1">
            <w:pPr>
              <w:pStyle w:val="EMPTYCELLSTYLE"/>
            </w:pPr>
          </w:p>
        </w:tc>
        <w:tc>
          <w:tcPr>
            <w:tcW w:w="200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287201">
                  <w:r>
                    <w:br w:type="page"/>
                  </w:r>
                </w:p>
                <w:p w:rsidR="00AA31E1" w:rsidRDefault="00AA31E1"/>
                <w:p w:rsidR="00AA31E1" w:rsidRDefault="00287201">
                  <w:r>
                    <w:br w:type="page"/>
                  </w:r>
                </w:p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AA31E1"/>
                <w:p w:rsidR="00AA31E1" w:rsidRDefault="00287201">
                  <w:r>
                    <w:br w:type="page"/>
                  </w:r>
                </w:p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AA31E1">
                  <w:bookmarkStart w:id="4" w:name="JR_PAGE_ANCHOR_0_5"/>
                  <w:bookmarkEnd w:id="4"/>
                </w:p>
                <w:p w:rsidR="00AA31E1" w:rsidRDefault="00287201">
                  <w:r>
                    <w:br w:type="page"/>
                  </w:r>
                </w:p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</w:tbl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AA31E1" w:rsidRDefault="00AA31E1">
            <w:pPr>
              <w:pStyle w:val="EMPTYCELLSTYLE"/>
              <w:pageBreakBefore/>
            </w:pPr>
            <w:bookmarkStart w:id="5" w:name="JR_PAGE_ANCHOR_0_6"/>
            <w:bookmarkEnd w:id="5"/>
          </w:p>
        </w:tc>
        <w:tc>
          <w:tcPr>
            <w:tcW w:w="9800" w:type="dxa"/>
            <w:gridSpan w:val="6"/>
          </w:tcPr>
          <w:p w:rsidR="00AA31E1" w:rsidRDefault="00AA31E1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AA31E1" w:rsidRDefault="00AA31E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AA31E1" w:rsidRDefault="00AA31E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302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287201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Неприемлемая деловая репутация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1 до 5 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баллов  -</w:t>
                        </w:r>
                        <w:proofErr w:type="gramEnd"/>
                        <w:r>
                          <w:rPr>
                            <w:color w:val="000000"/>
                            <w:sz w:val="24"/>
                          </w:rPr>
                          <w:t xml:space="preserve"> Баллы выставляются в соотве</w:t>
                        </w:r>
                        <w:r w:rsidR="00FC4443">
                          <w:rPr>
                            <w:color w:val="000000"/>
                            <w:sz w:val="24"/>
                          </w:rPr>
                          <w:t>т</w:t>
                        </w:r>
                        <w:r>
                          <w:rPr>
                            <w:color w:val="000000"/>
                            <w:sz w:val="24"/>
                          </w:rPr>
                          <w:t>ствии с Методикой оценки деловой репутации</w:t>
                        </w:r>
                      </w:p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AA31E1" w:rsidRDefault="00AA31E1">
                        <w:pPr>
                          <w:pStyle w:val="EMPTYCELLSTYLE"/>
                        </w:pPr>
                      </w:p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AA31E1" w:rsidRDefault="00AA31E1">
                        <w:pPr>
                          <w:pStyle w:val="EMPTYCELLSTYLE"/>
                        </w:pPr>
                      </w:p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AA31E1" w:rsidRDefault="00AA31E1">
                        <w:pPr>
                          <w:pStyle w:val="EMPTYCELLSTYLE"/>
                        </w:pPr>
                      </w:p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</w:tbl>
          <w:p w:rsidR="00AA31E1" w:rsidRDefault="00AA31E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AA31E1" w:rsidRDefault="00AA31E1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AA31E1" w:rsidRDefault="00AA31E1">
            <w:pPr>
              <w:pStyle w:val="EMPTYCELLSTYLE"/>
            </w:pPr>
          </w:p>
        </w:tc>
        <w:tc>
          <w:tcPr>
            <w:tcW w:w="200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AA31E1"/>
        </w:tc>
        <w:tc>
          <w:tcPr>
            <w:tcW w:w="5580" w:type="dxa"/>
            <w:gridSpan w:val="8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AA31E1"/>
        </w:tc>
        <w:tc>
          <w:tcPr>
            <w:tcW w:w="5580" w:type="dxa"/>
            <w:gridSpan w:val="8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AA31E1"/>
        </w:tc>
        <w:tc>
          <w:tcPr>
            <w:tcW w:w="5580" w:type="dxa"/>
            <w:gridSpan w:val="8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 xml:space="preserve"> Лот №: 465.24.00110</w:t>
            </w:r>
          </w:p>
        </w:tc>
        <w:tc>
          <w:tcPr>
            <w:tcW w:w="5580" w:type="dxa"/>
            <w:gridSpan w:val="8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AA31E1"/>
        </w:tc>
        <w:tc>
          <w:tcPr>
            <w:tcW w:w="5580" w:type="dxa"/>
            <w:gridSpan w:val="8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 xml:space="preserve"> Техническая экспертиза</w:t>
            </w:r>
          </w:p>
        </w:tc>
        <w:tc>
          <w:tcPr>
            <w:tcW w:w="5580" w:type="dxa"/>
            <w:gridSpan w:val="8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AA31E1" w:rsidRDefault="00AA31E1">
            <w:pPr>
              <w:pStyle w:val="EMPTYCELLSTYLE"/>
            </w:pPr>
          </w:p>
        </w:tc>
        <w:tc>
          <w:tcPr>
            <w:tcW w:w="200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1E1" w:rsidRDefault="00287201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AA31E1" w:rsidRDefault="00AA31E1">
            <w:pPr>
              <w:pStyle w:val="EMPTYCELLSTYLE"/>
            </w:pPr>
          </w:p>
        </w:tc>
        <w:tc>
          <w:tcPr>
            <w:tcW w:w="200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287201">
                  <w:r>
                    <w:br w:type="page"/>
                  </w:r>
                </w:p>
                <w:p w:rsidR="00AA31E1" w:rsidRDefault="00AA31E1"/>
                <w:p w:rsidR="00AA31E1" w:rsidRDefault="00287201">
                  <w:r>
                    <w:br w:type="page"/>
                  </w:r>
                </w:p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AA31E1"/>
                <w:p w:rsidR="00AA31E1" w:rsidRDefault="00287201">
                  <w:r>
                    <w:br w:type="page"/>
                  </w:r>
                </w:p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AA31E1">
                  <w:bookmarkStart w:id="6" w:name="JR_PAGE_ANCHOR_0_7"/>
                  <w:bookmarkEnd w:id="6"/>
                </w:p>
                <w:p w:rsidR="00AA31E1" w:rsidRDefault="00287201">
                  <w:r>
                    <w:br w:type="page"/>
                  </w:r>
                </w:p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</w:tbl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AA31E1" w:rsidRDefault="00AA31E1">
            <w:pPr>
              <w:pStyle w:val="EMPTYCELLSTYLE"/>
              <w:pageBreakBefore/>
            </w:pPr>
            <w:bookmarkStart w:id="7" w:name="JR_PAGE_ANCHOR_0_8"/>
            <w:bookmarkEnd w:id="7"/>
          </w:p>
        </w:tc>
        <w:tc>
          <w:tcPr>
            <w:tcW w:w="9800" w:type="dxa"/>
            <w:gridSpan w:val="6"/>
          </w:tcPr>
          <w:p w:rsidR="00AA31E1" w:rsidRDefault="00AA31E1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AA31E1" w:rsidRDefault="00AA31E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AA31E1" w:rsidRDefault="00AA31E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858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9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9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Соответствие объема и качества предлагаемого товара требованиям ТЗ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287201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представил (не подтвердил) объем и/или качество поставляемого товара, либо объем и/или качество поставляемого товара не соответствуют  минимальным требов</w:t>
                        </w:r>
                        <w:r w:rsidR="00FC4443">
                          <w:rPr>
                            <w:color w:val="000000"/>
                            <w:sz w:val="24"/>
                          </w:rPr>
                          <w:t>а</w:t>
                        </w:r>
                        <w:r>
                          <w:rPr>
                            <w:color w:val="000000"/>
                            <w:sz w:val="24"/>
                          </w:rPr>
                          <w:t>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 используетс</w:t>
                        </w:r>
                        <w:r>
                          <w:rPr>
                            <w:color w:val="000000"/>
                            <w:sz w:val="24"/>
                          </w:rPr>
                          <w:t>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Предложение участника полностью соответствует требованиям  Закупочной документации по объему и качеству предлагаемого товара. В случае обязательного наличия требования о предоставлении сертификата, подтверждающего качество продукции, такой доку</w:t>
                        </w:r>
                        <w:r>
                          <w:rPr>
                            <w:color w:val="000000"/>
                            <w:sz w:val="24"/>
                          </w:rPr>
                          <w:t>мент предоставлен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4 балла - Предложение участника полностью соответствует 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требованиям  Закупочной</w:t>
                        </w:r>
                        <w:proofErr w:type="gramEnd"/>
                        <w:r>
                          <w:rPr>
                            <w:color w:val="000000"/>
                            <w:sz w:val="24"/>
                          </w:rPr>
                          <w:t xml:space="preserve"> документации по объему и качеству поставляемого товара. Подтверждены желательные требования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Оценка не используется</w:t>
                        </w:r>
                      </w:p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</w:t>
                        </w:r>
                        <w:r>
                          <w:rPr>
                            <w:color w:val="000000"/>
                            <w:sz w:val="24"/>
                          </w:rPr>
                          <w:t>терию: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AA31E1" w:rsidRDefault="00AA31E1">
                        <w:pPr>
                          <w:pStyle w:val="EMPTYCELLSTYLE"/>
                        </w:pPr>
                      </w:p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AA31E1" w:rsidRDefault="00AA31E1">
                        <w:pPr>
                          <w:pStyle w:val="EMPTYCELLSTYLE"/>
                        </w:pPr>
                      </w:p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AA31E1" w:rsidRDefault="00AA31E1">
                        <w:pPr>
                          <w:pStyle w:val="EMPTYCELLSTYLE"/>
                        </w:pPr>
                      </w:p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8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08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Гарантийные обязательства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48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287201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подтвердил гарантийные обязательства,  либо предложенные обязательства меньше (хуже) требований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3 балла - Предложенные гарантийные обязательства  соответствуют требованиям/условиям  Закупочной документации </w:t>
                        </w:r>
                        <w:r w:rsidR="00FC4443">
                          <w:rPr>
                            <w:color w:val="000000"/>
                            <w:sz w:val="24"/>
                          </w:rPr>
                          <w:t>ИЛИ в случае отсутствия данного требования в ТЗ</w:t>
                        </w:r>
                        <w:r w:rsidR="00FC4443">
                          <w:rPr>
                            <w:color w:val="000000"/>
                            <w:sz w:val="24"/>
                          </w:rPr>
                          <w:t>.</w:t>
                        </w:r>
                        <w:bookmarkStart w:id="8" w:name="_GoBack"/>
                        <w:bookmarkEnd w:id="8"/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4 балла - Предложенные гарантийные обязательства  улучшают требования закупочной документации, но не более чем </w:t>
                        </w:r>
                        <w:r>
                          <w:rPr>
                            <w:color w:val="000000"/>
                            <w:sz w:val="24"/>
                          </w:rPr>
                          <w:t>в 2 раза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Предложенные гарантийные обязательства  улучшают требования закупочной документации более чем в 2 раза</w:t>
                        </w:r>
                      </w:p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AA31E1" w:rsidRDefault="00AA31E1">
                        <w:pPr>
                          <w:pStyle w:val="EMPTYCELLSTYLE"/>
                        </w:pPr>
                      </w:p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AA31E1" w:rsidRDefault="00AA31E1">
                        <w:pPr>
                          <w:pStyle w:val="EMPTYCELLSTYLE"/>
                        </w:pPr>
                      </w:p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AA31E1" w:rsidRDefault="00AA31E1">
                        <w:pPr>
                          <w:pStyle w:val="EMPTYCELLSTYLE"/>
                        </w:pPr>
                      </w:p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</w:tbl>
          <w:p w:rsidR="00AA31E1" w:rsidRDefault="00AA31E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AA31E1" w:rsidRDefault="00AA31E1">
            <w:pPr>
              <w:pStyle w:val="EMPTYCELLSTYLE"/>
              <w:pageBreakBefore/>
            </w:pPr>
            <w:bookmarkStart w:id="9" w:name="JR_PAGE_ANCHOR_0_9"/>
            <w:bookmarkEnd w:id="9"/>
          </w:p>
        </w:tc>
        <w:tc>
          <w:tcPr>
            <w:tcW w:w="16100" w:type="dxa"/>
            <w:gridSpan w:val="15"/>
          </w:tcPr>
          <w:p w:rsidR="00AA31E1" w:rsidRDefault="00AA31E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468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8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08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Временные параметры поставки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48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287201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указал временные параметры поставки, либо предложенные параметры поставки не соответствуют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3 балла - Предложенные временные параметры поставки  </w:t>
                        </w:r>
                        <w:r>
                          <w:rPr>
                            <w:color w:val="000000"/>
                            <w:sz w:val="24"/>
                          </w:rPr>
                          <w:t>соответствуют требованиям/условиям 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Предложенные временные параметры поставки участника  улучшают требования закупочной документации, в случае если возможность таких улучшений была указана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</w:t>
                        </w:r>
                        <w:r>
                          <w:rPr>
                            <w:color w:val="000000"/>
                            <w:sz w:val="24"/>
                          </w:rPr>
                          <w:t>в - Оценка не используется</w:t>
                        </w:r>
                      </w:p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AA31E1" w:rsidRDefault="00AA31E1">
                        <w:pPr>
                          <w:pStyle w:val="EMPTYCELLSTYLE"/>
                        </w:pPr>
                      </w:p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AA31E1" w:rsidRDefault="00AA31E1">
                        <w:pPr>
                          <w:pStyle w:val="EMPTYCELLSTYLE"/>
                        </w:pPr>
                      </w:p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AA31E1" w:rsidRDefault="00AA31E1">
                        <w:pPr>
                          <w:pStyle w:val="EMPTYCELLSTYLE"/>
                        </w:pPr>
                      </w:p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</w:tbl>
          <w:p w:rsidR="00AA31E1" w:rsidRDefault="00AA31E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AA31E1" w:rsidRDefault="00AA31E1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AA31E1" w:rsidRDefault="00AA31E1">
            <w:pPr>
              <w:pStyle w:val="EMPTYCELLSTYLE"/>
            </w:pPr>
          </w:p>
        </w:tc>
        <w:tc>
          <w:tcPr>
            <w:tcW w:w="200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AA31E1"/>
        </w:tc>
        <w:tc>
          <w:tcPr>
            <w:tcW w:w="5580" w:type="dxa"/>
            <w:gridSpan w:val="8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AA31E1"/>
        </w:tc>
        <w:tc>
          <w:tcPr>
            <w:tcW w:w="5580" w:type="dxa"/>
            <w:gridSpan w:val="8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AA31E1"/>
        </w:tc>
        <w:tc>
          <w:tcPr>
            <w:tcW w:w="5580" w:type="dxa"/>
            <w:gridSpan w:val="8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 xml:space="preserve"> Лот №: 465.24.00110</w:t>
            </w:r>
          </w:p>
        </w:tc>
        <w:tc>
          <w:tcPr>
            <w:tcW w:w="5580" w:type="dxa"/>
            <w:gridSpan w:val="8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AA31E1"/>
        </w:tc>
        <w:tc>
          <w:tcPr>
            <w:tcW w:w="5580" w:type="dxa"/>
            <w:gridSpan w:val="8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 xml:space="preserve"> Юридическая экспертиза</w:t>
            </w:r>
          </w:p>
        </w:tc>
        <w:tc>
          <w:tcPr>
            <w:tcW w:w="5580" w:type="dxa"/>
            <w:gridSpan w:val="8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AA31E1" w:rsidRDefault="00AA31E1">
            <w:pPr>
              <w:pStyle w:val="EMPTYCELLSTYLE"/>
            </w:pPr>
          </w:p>
        </w:tc>
        <w:tc>
          <w:tcPr>
            <w:tcW w:w="200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1E1" w:rsidRDefault="00287201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AA31E1" w:rsidRDefault="00AA31E1">
            <w:pPr>
              <w:pStyle w:val="EMPTYCELLSTYLE"/>
            </w:pPr>
          </w:p>
        </w:tc>
        <w:tc>
          <w:tcPr>
            <w:tcW w:w="200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287201">
                  <w:r>
                    <w:br w:type="page"/>
                  </w:r>
                </w:p>
                <w:p w:rsidR="00AA31E1" w:rsidRDefault="00AA31E1"/>
                <w:p w:rsidR="00AA31E1" w:rsidRDefault="00287201">
                  <w:r>
                    <w:br w:type="page"/>
                  </w:r>
                </w:p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AA31E1"/>
                <w:p w:rsidR="00AA31E1" w:rsidRDefault="00287201">
                  <w:r>
                    <w:br w:type="page"/>
                  </w:r>
                </w:p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AA31E1">
                  <w:bookmarkStart w:id="10" w:name="JR_PAGE_ANCHOR_0_10"/>
                  <w:bookmarkEnd w:id="10"/>
                </w:p>
                <w:p w:rsidR="00AA31E1" w:rsidRDefault="00287201">
                  <w:r>
                    <w:br w:type="page"/>
                  </w:r>
                </w:p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</w:tbl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AA31E1" w:rsidRDefault="00AA31E1">
            <w:pPr>
              <w:pStyle w:val="EMPTYCELLSTYLE"/>
              <w:pageBreakBefore/>
            </w:pPr>
            <w:bookmarkStart w:id="11" w:name="JR_PAGE_ANCHOR_0_11"/>
            <w:bookmarkEnd w:id="11"/>
          </w:p>
        </w:tc>
        <w:tc>
          <w:tcPr>
            <w:tcW w:w="9800" w:type="dxa"/>
            <w:gridSpan w:val="6"/>
          </w:tcPr>
          <w:p w:rsidR="00AA31E1" w:rsidRDefault="00AA31E1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AA31E1" w:rsidRDefault="00AA31E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AA31E1" w:rsidRDefault="00AA31E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966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7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7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Оценка риска заключения договора с участником, в связи с предоставлением в составе заявки документов, не соответствующих требованиям закупочной документации либо их отсутствием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1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287201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0 баллов - Непредставление документов, установленных требованиями Закупочной 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документации и/или 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представление документов</w:t>
                        </w:r>
                        <w:proofErr w:type="gramEnd"/>
                        <w:r>
                          <w:rPr>
                            <w:color w:val="000000"/>
                            <w:sz w:val="24"/>
                          </w:rPr>
                          <w:t xml:space="preserve"> не соответствующих требованиям Закупочной документации и/или представление документов, не подтверждающих соответствие участника требованиям Закупочной документации (за исключением документов, указанных при описан</w:t>
                        </w:r>
                        <w:r>
                          <w:rPr>
                            <w:color w:val="000000"/>
                            <w:sz w:val="24"/>
                          </w:rPr>
                          <w:t>ии оценки 2 балла). Отсутствие участника в Едином реестре СМСП (при закупке у СМСП)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Не представление участником справок (одной или обоих) о крупности и/или заинтересованности сделок или представление участником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справок (одной или обоих) о крупности и/или заинтересованности сделок не соответствующих требованиям  Закупочной документации и/или законодательству РФ; не представление действующей версии Устава.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Участник/предложение участника соответствует тре</w:t>
                        </w:r>
                        <w:r>
                          <w:rPr>
                            <w:color w:val="000000"/>
                            <w:sz w:val="24"/>
                          </w:rPr>
                          <w:t>бованиям Закупочной документации. Приемлемые риски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4 до 5 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баллов  -</w:t>
                        </w:r>
                        <w:proofErr w:type="gramEnd"/>
                        <w:r>
                          <w:rPr>
                            <w:color w:val="000000"/>
                            <w:sz w:val="24"/>
                          </w:rPr>
                          <w:t xml:space="preserve"> диапа</w:t>
                        </w:r>
                        <w:r>
                          <w:rPr>
                            <w:color w:val="000000"/>
                            <w:sz w:val="24"/>
                          </w:rPr>
                          <w:t>зон не используется для оценки</w:t>
                        </w:r>
                      </w:p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20"/>
                    </w:trPr>
                    <w:tc>
                      <w:tcPr>
                        <w:tcW w:w="1700" w:type="dxa"/>
                      </w:tcPr>
                      <w:p w:rsidR="00AA31E1" w:rsidRDefault="00AA31E1">
                        <w:pPr>
                          <w:pStyle w:val="EMPTYCELLSTYLE"/>
                        </w:pPr>
                      </w:p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20"/>
                    </w:trPr>
                    <w:tc>
                      <w:tcPr>
                        <w:tcW w:w="1700" w:type="dxa"/>
                      </w:tcPr>
                      <w:p w:rsidR="00AA31E1" w:rsidRDefault="00AA31E1">
                        <w:pPr>
                          <w:pStyle w:val="EMPTYCELLSTYLE"/>
                        </w:pPr>
                      </w:p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20"/>
                    </w:trPr>
                    <w:tc>
                      <w:tcPr>
                        <w:tcW w:w="1700" w:type="dxa"/>
                      </w:tcPr>
                      <w:p w:rsidR="00AA31E1" w:rsidRDefault="00AA31E1">
                        <w:pPr>
                          <w:pStyle w:val="EMPTYCELLSTYLE"/>
                        </w:pPr>
                      </w:p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3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Приемлемость условий договора, предложенных участником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4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287201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представил протокол разногласий в соответствии с формой, установленной закупочной документацией и/или письма-согласия с условиями договора, и/или представлен протокол разногласий с "обязательными" условиями и/или без указания статуса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условий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Участником представлен протокол разногласий с "желательными" условиями влияющими/ухудшающими положение Заказчика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Участник согласен с условиями договора или участник представил протокол разног</w:t>
                        </w:r>
                        <w:r>
                          <w:rPr>
                            <w:color w:val="000000"/>
                            <w:sz w:val="24"/>
                          </w:rPr>
                          <w:t>ласий с "желательными" условиями не влияющими на положение Заказчика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4 до 5 баллов  - Не используется для оценки</w:t>
                        </w:r>
                      </w:p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AA31E1" w:rsidRDefault="00AA31E1">
                        <w:pPr>
                          <w:pStyle w:val="EMPTYCELLSTYLE"/>
                        </w:pPr>
                      </w:p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AA31E1" w:rsidRDefault="00AA31E1">
                        <w:pPr>
                          <w:pStyle w:val="EMPTYCELLSTYLE"/>
                        </w:pPr>
                      </w:p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AA31E1" w:rsidRDefault="00AA31E1">
                        <w:pPr>
                          <w:pStyle w:val="EMPTYCELLSTYLE"/>
                        </w:pPr>
                      </w:p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</w:tbl>
          <w:p w:rsidR="00AA31E1" w:rsidRDefault="00AA31E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AA31E1" w:rsidRDefault="00AA31E1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AA31E1" w:rsidRDefault="00AA31E1">
            <w:pPr>
              <w:pStyle w:val="EMPTYCELLSTYLE"/>
            </w:pPr>
          </w:p>
        </w:tc>
        <w:tc>
          <w:tcPr>
            <w:tcW w:w="200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AA31E1"/>
        </w:tc>
        <w:tc>
          <w:tcPr>
            <w:tcW w:w="5580" w:type="dxa"/>
            <w:gridSpan w:val="8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AA31E1"/>
        </w:tc>
        <w:tc>
          <w:tcPr>
            <w:tcW w:w="5580" w:type="dxa"/>
            <w:gridSpan w:val="8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AA31E1"/>
        </w:tc>
        <w:tc>
          <w:tcPr>
            <w:tcW w:w="5580" w:type="dxa"/>
            <w:gridSpan w:val="8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 xml:space="preserve"> Лот №: 465.24.00110</w:t>
            </w:r>
          </w:p>
        </w:tc>
        <w:tc>
          <w:tcPr>
            <w:tcW w:w="5580" w:type="dxa"/>
            <w:gridSpan w:val="8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AA31E1"/>
        </w:tc>
        <w:tc>
          <w:tcPr>
            <w:tcW w:w="5580" w:type="dxa"/>
            <w:gridSpan w:val="8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 xml:space="preserve"> Квалификационная экспертиза</w:t>
            </w:r>
          </w:p>
        </w:tc>
        <w:tc>
          <w:tcPr>
            <w:tcW w:w="5580" w:type="dxa"/>
            <w:gridSpan w:val="8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AA31E1" w:rsidRDefault="00AA31E1">
            <w:pPr>
              <w:pStyle w:val="EMPTYCELLSTYLE"/>
            </w:pPr>
          </w:p>
        </w:tc>
        <w:tc>
          <w:tcPr>
            <w:tcW w:w="200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1E1" w:rsidRDefault="00287201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AA31E1" w:rsidRDefault="00AA31E1">
            <w:pPr>
              <w:pStyle w:val="EMPTYCELLSTYLE"/>
            </w:pPr>
          </w:p>
        </w:tc>
        <w:tc>
          <w:tcPr>
            <w:tcW w:w="200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AA31E1" w:rsidRDefault="00AA31E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287201">
                  <w:r>
                    <w:br w:type="page"/>
                  </w:r>
                </w:p>
                <w:p w:rsidR="00AA31E1" w:rsidRDefault="00AA31E1"/>
                <w:p w:rsidR="00AA31E1" w:rsidRDefault="00287201">
                  <w:r>
                    <w:br w:type="page"/>
                  </w:r>
                </w:p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AA31E1"/>
                <w:p w:rsidR="00AA31E1" w:rsidRDefault="00287201">
                  <w:r>
                    <w:br w:type="page"/>
                  </w:r>
                </w:p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AA31E1">
                  <w:bookmarkStart w:id="12" w:name="JR_PAGE_ANCHOR_0_12"/>
                  <w:bookmarkEnd w:id="12"/>
                </w:p>
                <w:p w:rsidR="00AA31E1" w:rsidRDefault="00287201">
                  <w:r>
                    <w:br w:type="page"/>
                  </w:r>
                </w:p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</w:tbl>
          <w:p w:rsidR="00AA31E1" w:rsidRDefault="00AA31E1">
            <w:pPr>
              <w:pStyle w:val="EMPTYCELLSTYLE"/>
            </w:pPr>
          </w:p>
        </w:tc>
        <w:tc>
          <w:tcPr>
            <w:tcW w:w="20" w:type="dxa"/>
          </w:tcPr>
          <w:p w:rsidR="00AA31E1" w:rsidRDefault="00AA31E1">
            <w:pPr>
              <w:pStyle w:val="EMPTYCELLSTYLE"/>
            </w:pPr>
          </w:p>
        </w:tc>
        <w:tc>
          <w:tcPr>
            <w:tcW w:w="320" w:type="dxa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AA31E1" w:rsidRDefault="00AA31E1">
            <w:pPr>
              <w:pStyle w:val="EMPTYCELLSTYLE"/>
              <w:pageBreakBefore/>
            </w:pPr>
            <w:bookmarkStart w:id="13" w:name="JR_PAGE_ANCHOR_0_13"/>
            <w:bookmarkEnd w:id="13"/>
          </w:p>
        </w:tc>
        <w:tc>
          <w:tcPr>
            <w:tcW w:w="9800" w:type="dxa"/>
            <w:gridSpan w:val="6"/>
          </w:tcPr>
          <w:p w:rsidR="00AA31E1" w:rsidRDefault="00AA31E1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AA31E1" w:rsidRDefault="00AA31E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1E1" w:rsidRDefault="00287201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AA31E1" w:rsidRDefault="00AA31E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1082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8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8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сертифицированных систем менеджмента и/или иных добровольных сертифицированных подтверждений компетенции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287201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1 балл - В случае не предоставления участником подтверждения наличия сертифицированных систем менеджмента и/или иных добровольных сертифицированных подтверждений компетенции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2 до 5 баллов  - От 2 до 5 балл</w:t>
                        </w:r>
                        <w:r>
                          <w:rPr>
                            <w:color w:val="000000"/>
                            <w:sz w:val="24"/>
                          </w:rPr>
                          <w:t>ов рассчитывается по формуле: 1 + Су (но не более 5 баллов) где, Су - кол-во сертифицированных систем менеджмента и/или иных добровольных сертифицированных подтверждений компетенции, требуемых в ТЗ</w:t>
                        </w:r>
                      </w:p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AA31E1" w:rsidRDefault="00AA31E1">
                        <w:pPr>
                          <w:pStyle w:val="EMPTYCELLSTYLE"/>
                        </w:pPr>
                      </w:p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AA31E1" w:rsidRDefault="00AA31E1">
                        <w:pPr>
                          <w:pStyle w:val="EMPTYCELLSTYLE"/>
                        </w:pPr>
                      </w:p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AA31E1" w:rsidRDefault="00AA31E1">
                        <w:pPr>
                          <w:pStyle w:val="EMPTYCELLSTYLE"/>
                        </w:pPr>
                      </w:p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9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9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Опыт выполнения поставок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287201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представлены сведения, либо представленный опыт ниже минимальных обязательных требований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3 балла - Опыт поставок соответствует минимальным обязательным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Опыт поставок превышает  минимальные обязательные требования закупочной документаци</w:t>
                        </w:r>
                        <w:r>
                          <w:rPr>
                            <w:color w:val="000000"/>
                            <w:sz w:val="24"/>
                          </w:rPr>
                          <w:t>ю ИЛИ опыт поставок соответствует минимальным обязательным треб</w:t>
                        </w:r>
                        <w:r>
                          <w:rPr>
                            <w:color w:val="000000"/>
                            <w:sz w:val="24"/>
                          </w:rPr>
                          <w:t>ованиям закупочной документации и подтверждены желательные требования по опыту, указанные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Опыт поставок превышает  минимальные обязательные требования закупочной документаци</w:t>
                        </w:r>
                        <w:r>
                          <w:rPr>
                            <w:color w:val="000000"/>
                            <w:sz w:val="24"/>
                          </w:rPr>
                          <w:t>ю и подтверждены желательные требования по оп</w:t>
                        </w:r>
                        <w:r>
                          <w:rPr>
                            <w:color w:val="000000"/>
                            <w:sz w:val="24"/>
                          </w:rPr>
                          <w:t>ыту, указанные в закупочной документации</w:t>
                        </w:r>
                      </w:p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AA31E1" w:rsidRDefault="00AA31E1">
                        <w:pPr>
                          <w:pStyle w:val="EMPTYCELLSTYLE"/>
                        </w:pPr>
                      </w:p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AA31E1" w:rsidRDefault="00AA31E1">
                        <w:pPr>
                          <w:pStyle w:val="EMPTYCELLSTYLE"/>
                        </w:pPr>
                      </w:p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AA31E1" w:rsidRDefault="00AA31E1">
                        <w:pPr>
                          <w:pStyle w:val="EMPTYCELLSTYLE"/>
                        </w:pPr>
                      </w:p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5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5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отношений с производителями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9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287201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Отношения с производителем не подтверждены, либо отсутствует подтверждение, что участник является производителем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Участник соответствует требованиям Закупочной документации по предоста</w:t>
                        </w:r>
                        <w:r>
                          <w:rPr>
                            <w:color w:val="000000"/>
                            <w:sz w:val="24"/>
                          </w:rPr>
                          <w:t>влению полномочий производителя на всю продукцию, либо лично является производителем всей продукции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4 до 5 баллов  - Данный диапазон не используется</w:t>
                        </w:r>
                      </w:p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320"/>
                    </w:trPr>
                    <w:tc>
                      <w:tcPr>
                        <w:tcW w:w="1700" w:type="dxa"/>
                      </w:tcPr>
                      <w:p w:rsidR="00AA31E1" w:rsidRDefault="00AA31E1">
                        <w:pPr>
                          <w:pStyle w:val="EMPTYCELLSTYLE"/>
                        </w:pPr>
                      </w:p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320"/>
                    </w:trPr>
                    <w:tc>
                      <w:tcPr>
                        <w:tcW w:w="1700" w:type="dxa"/>
                      </w:tcPr>
                      <w:p w:rsidR="00AA31E1" w:rsidRDefault="00AA31E1">
                        <w:pPr>
                          <w:pStyle w:val="EMPTYCELLSTYLE"/>
                        </w:pPr>
                      </w:p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320"/>
                    </w:trPr>
                    <w:tc>
                      <w:tcPr>
                        <w:tcW w:w="1700" w:type="dxa"/>
                      </w:tcPr>
                      <w:p w:rsidR="00AA31E1" w:rsidRDefault="00AA31E1">
                        <w:pPr>
                          <w:pStyle w:val="EMPTYCELLSTYLE"/>
                        </w:pPr>
                      </w:p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</w:tbl>
          <w:p w:rsidR="00AA31E1" w:rsidRDefault="00AA31E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AA31E1" w:rsidRDefault="00AA31E1">
            <w:pPr>
              <w:pStyle w:val="EMPTYCELLSTYLE"/>
              <w:pageBreakBefore/>
            </w:pPr>
            <w:bookmarkStart w:id="14" w:name="JR_PAGE_ANCHOR_0_14"/>
            <w:bookmarkEnd w:id="14"/>
          </w:p>
        </w:tc>
        <w:tc>
          <w:tcPr>
            <w:tcW w:w="16100" w:type="dxa"/>
            <w:gridSpan w:val="15"/>
          </w:tcPr>
          <w:p w:rsidR="00AA31E1" w:rsidRDefault="00AA31E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AA31E1" w:rsidRDefault="00AA31E1">
            <w:pPr>
              <w:pStyle w:val="EMPTYCELLSTYLE"/>
            </w:pPr>
          </w:p>
        </w:tc>
      </w:tr>
      <w:tr w:rsidR="00AA31E1">
        <w:tblPrEx>
          <w:tblCellMar>
            <w:top w:w="0" w:type="dxa"/>
            <w:bottom w:w="0" w:type="dxa"/>
          </w:tblCellMar>
        </w:tblPrEx>
        <w:trPr>
          <w:trHeight w:hRule="exact" w:val="4400"/>
        </w:trPr>
        <w:tc>
          <w:tcPr>
            <w:tcW w:w="1" w:type="dxa"/>
          </w:tcPr>
          <w:p w:rsidR="00AA31E1" w:rsidRDefault="00AA31E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  <w:tr w:rsidR="00AA31E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8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8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Аккредитация в Группе «Интер РАО» в качестве поставщика, закупаемых в рамках данной процедуры товаров, работ, услуг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287201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В случае не предоставления участником действующих свидетельств об аккредитации в качестве п</w:t>
                        </w:r>
                        <w:r>
                          <w:rPr>
                            <w:color w:val="000000"/>
                            <w:sz w:val="24"/>
                          </w:rPr>
                          <w:t>оставщика для нужд Группы «Интер РАО», по видам деятельности, перечисленным в ТЗ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3 до 5 баллов  - Рассчитывается по формуле: 2 + Ау (но не более 5 баллов) где, Ау - кол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-во представленных участником действующих свидетельств об аккредитации в Группе «Интер РАО» по видам деятельности, перечисленным в ТЗ </w:t>
                        </w:r>
                      </w:p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A31E1" w:rsidRDefault="0028720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AA31E1" w:rsidRDefault="00AA31E1">
                        <w:pPr>
                          <w:pStyle w:val="EMPTYCELLSTYLE"/>
                        </w:pPr>
                      </w:p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AA31E1" w:rsidRDefault="00AA31E1">
                        <w:pPr>
                          <w:pStyle w:val="EMPTYCELLSTYLE"/>
                        </w:pPr>
                      </w:p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AA31E1" w:rsidRDefault="00AA31E1">
                        <w:pPr>
                          <w:pStyle w:val="EMPTYCELLSTYLE"/>
                        </w:pPr>
                      </w:p>
                    </w:tc>
                  </w:tr>
                  <w:tr w:rsidR="00AA31E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31E1" w:rsidRDefault="00AA31E1"/>
                    </w:tc>
                  </w:tr>
                </w:tbl>
                <w:p w:rsidR="00AA31E1" w:rsidRDefault="00AA31E1">
                  <w:pPr>
                    <w:pStyle w:val="EMPTYCELLSTYLE"/>
                  </w:pPr>
                </w:p>
              </w:tc>
            </w:tr>
          </w:tbl>
          <w:p w:rsidR="00AA31E1" w:rsidRDefault="00AA31E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AA31E1" w:rsidRDefault="00AA31E1">
            <w:pPr>
              <w:pStyle w:val="EMPTYCELLSTYLE"/>
            </w:pPr>
          </w:p>
        </w:tc>
      </w:tr>
    </w:tbl>
    <w:p w:rsidR="00287201" w:rsidRDefault="00287201"/>
    <w:sectPr w:rsidR="00287201">
      <w:pgSz w:w="16840" w:h="11900" w:orient="landscape"/>
      <w:pgMar w:top="200" w:right="200" w:bottom="0" w:left="20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ans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E1"/>
    <w:rsid w:val="00287201"/>
    <w:rsid w:val="00AA31E1"/>
    <w:rsid w:val="00FC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19341"/>
  <w15:docId w15:val="{7F1117E8-DC28-45B9-899B-737760F47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  <w:style w:type="paragraph" w:customStyle="1" w:styleId="TableTH">
    <w:name w:val="Table_TH"/>
    <w:qFormat/>
    <w:rPr>
      <w:rFonts w:ascii="SansSerif" w:eastAsia="SansSerif" w:hAnsi="SansSerif" w:cs="SansSerif"/>
      <w:color w:val="000000"/>
    </w:rPr>
  </w:style>
  <w:style w:type="paragraph" w:customStyle="1" w:styleId="TableCH">
    <w:name w:val="Table_CH"/>
    <w:qFormat/>
    <w:rPr>
      <w:rFonts w:ascii="SansSerif" w:eastAsia="SansSerif" w:hAnsi="SansSerif" w:cs="SansSerif"/>
      <w:color w:val="000000"/>
    </w:rPr>
  </w:style>
  <w:style w:type="paragraph" w:customStyle="1" w:styleId="TableTD">
    <w:name w:val="Table_TD"/>
    <w:qFormat/>
    <w:rPr>
      <w:rFonts w:ascii="SansSerif" w:eastAsia="SansSerif" w:hAnsi="SansSerif" w:cs="SansSerif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21</Pages>
  <Words>4183</Words>
  <Characters>23846</Characters>
  <Application>Microsoft Office Word</Application>
  <DocSecurity>0</DocSecurity>
  <Lines>198</Lines>
  <Paragraphs>55</Paragraphs>
  <ScaleCrop>false</ScaleCrop>
  <Company/>
  <LinksUpToDate>false</LinksUpToDate>
  <CharactersWithSpaces>27974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Нефедов Дмитрий Вячеславович</cp:lastModifiedBy>
  <cp:revision>2</cp:revision>
  <dcterms:created xsi:type="dcterms:W3CDTF">2024-05-07T11:40:00Z</dcterms:created>
  <dcterms:modified xsi:type="dcterms:W3CDTF">2024-05-07T11:42:00Z</dcterms:modified>
</cp:coreProperties>
</file>